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D6E0C" w14:textId="77777777" w:rsidR="001767FE" w:rsidRDefault="001767FE" w:rsidP="001767FE">
      <w:pPr>
        <w:pStyle w:val="NoSpacing"/>
      </w:pPr>
      <w:r>
        <w:rPr>
          <w:u w:val="single"/>
        </w:rPr>
        <w:t>Roger CLERK</w:t>
      </w:r>
      <w:r>
        <w:t xml:space="preserve">       (fl.1439)</w:t>
      </w:r>
    </w:p>
    <w:p w14:paraId="2CF3ABA3" w14:textId="77777777" w:rsidR="001767FE" w:rsidRDefault="001767FE" w:rsidP="001767FE">
      <w:pPr>
        <w:pStyle w:val="NoSpacing"/>
      </w:pPr>
    </w:p>
    <w:p w14:paraId="1B0C47A3" w14:textId="77777777" w:rsidR="001767FE" w:rsidRDefault="001767FE" w:rsidP="001767FE">
      <w:pPr>
        <w:pStyle w:val="NoSpacing"/>
      </w:pPr>
    </w:p>
    <w:p w14:paraId="4124ED44" w14:textId="77777777" w:rsidR="001767FE" w:rsidRDefault="001767FE" w:rsidP="001767FE">
      <w:pPr>
        <w:pStyle w:val="NoSpacing"/>
      </w:pPr>
      <w:r>
        <w:t xml:space="preserve">  4 Nov.1439</w:t>
      </w:r>
      <w:r>
        <w:tab/>
        <w:t>He was a juror on the inquisition post mortem held in Warwick into lands</w:t>
      </w:r>
    </w:p>
    <w:p w14:paraId="40AF1442" w14:textId="77777777" w:rsidR="001767FE" w:rsidRDefault="001767FE" w:rsidP="001767FE">
      <w:pPr>
        <w:pStyle w:val="NoSpacing"/>
      </w:pPr>
      <w:r>
        <w:tab/>
      </w:r>
      <w:r>
        <w:tab/>
        <w:t>held by the late Richard Beauchamp, Earl of Warwick(q.v.).</w:t>
      </w:r>
    </w:p>
    <w:p w14:paraId="17A8F78E" w14:textId="1B00CA10" w:rsidR="001767FE" w:rsidRDefault="001767FE" w:rsidP="001767F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25-283)</w:t>
      </w:r>
    </w:p>
    <w:p w14:paraId="5892D58E" w14:textId="19E39C24" w:rsidR="004010DF" w:rsidRDefault="004010DF" w:rsidP="004010DF">
      <w:pPr>
        <w:pStyle w:val="NoSpacing"/>
        <w:ind w:left="1440" w:hanging="1320"/>
        <w:jc w:val="both"/>
      </w:pPr>
      <w:r>
        <w:t>4 Mar.1440</w:t>
      </w:r>
      <w:r>
        <w:tab/>
        <w:t xml:space="preserve">He was a witness when John </w:t>
      </w:r>
      <w:proofErr w:type="spellStart"/>
      <w:r>
        <w:t>Osbarn</w:t>
      </w:r>
      <w:proofErr w:type="spellEnd"/>
      <w:r>
        <w:t xml:space="preserve"> of London(q.v.) and his wife, Lucy </w:t>
      </w:r>
      <w:proofErr w:type="spellStart"/>
      <w:r>
        <w:t>Ludbroke</w:t>
      </w:r>
      <w:proofErr w:type="spellEnd"/>
      <w:r>
        <w:t>(q.v.) granted property in Warwick to Henry Cooke of Warwick(q.v.)</w:t>
      </w:r>
      <w:r>
        <w:t xml:space="preserve"> </w:t>
      </w:r>
      <w:r>
        <w:t>and his wife, Juliana(q.v.).  At Warwick.</w:t>
      </w:r>
    </w:p>
    <w:p w14:paraId="141793A9" w14:textId="77777777" w:rsidR="004010DF" w:rsidRDefault="004010DF" w:rsidP="004010DF">
      <w:pPr>
        <w:pStyle w:val="NoSpacing"/>
        <w:jc w:val="both"/>
      </w:pPr>
      <w:r>
        <w:tab/>
      </w:r>
      <w:r>
        <w:tab/>
        <w:t>(P.R.O. ref. DR 115/62)</w:t>
      </w:r>
    </w:p>
    <w:p w14:paraId="08548110" w14:textId="77777777" w:rsidR="004010DF" w:rsidRDefault="004010DF" w:rsidP="001767FE">
      <w:pPr>
        <w:pStyle w:val="NoSpacing"/>
      </w:pPr>
    </w:p>
    <w:p w14:paraId="482DB251" w14:textId="77777777" w:rsidR="001767FE" w:rsidRDefault="001767FE" w:rsidP="001767FE">
      <w:pPr>
        <w:pStyle w:val="NoSpacing"/>
      </w:pPr>
    </w:p>
    <w:p w14:paraId="1C1E9BF4" w14:textId="77777777" w:rsidR="001767FE" w:rsidRDefault="001767FE" w:rsidP="001767FE">
      <w:pPr>
        <w:pStyle w:val="NoSpacing"/>
      </w:pPr>
    </w:p>
    <w:p w14:paraId="5D51A0E7" w14:textId="4BE9CC32" w:rsidR="00E47068" w:rsidRDefault="001767FE" w:rsidP="001767FE">
      <w:pPr>
        <w:pStyle w:val="NoSpacing"/>
      </w:pPr>
      <w:r>
        <w:t>20 August 2015</w:t>
      </w:r>
    </w:p>
    <w:p w14:paraId="634B8011" w14:textId="6D64F89C" w:rsidR="004010DF" w:rsidRPr="001767FE" w:rsidRDefault="004010DF" w:rsidP="001767FE">
      <w:pPr>
        <w:pStyle w:val="NoSpacing"/>
      </w:pPr>
      <w:r>
        <w:t>10 February 2020</w:t>
      </w:r>
      <w:bookmarkStart w:id="0" w:name="_GoBack"/>
      <w:bookmarkEnd w:id="0"/>
    </w:p>
    <w:sectPr w:rsidR="004010DF" w:rsidRPr="001767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F46A3" w14:textId="77777777" w:rsidR="001767FE" w:rsidRDefault="001767FE" w:rsidP="00920DE3">
      <w:pPr>
        <w:spacing w:after="0" w:line="240" w:lineRule="auto"/>
      </w:pPr>
      <w:r>
        <w:separator/>
      </w:r>
    </w:p>
  </w:endnote>
  <w:endnote w:type="continuationSeparator" w:id="0">
    <w:p w14:paraId="6C92349B" w14:textId="77777777" w:rsidR="001767FE" w:rsidRDefault="001767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D42C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2059D" w14:textId="77777777" w:rsidR="00C009D8" w:rsidRPr="00C009D8" w:rsidRDefault="00C009D8">
    <w:pPr>
      <w:pStyle w:val="Footer"/>
    </w:pPr>
    <w:r>
      <w:t>Copyright I.S.Rogers 9 August 2013</w:t>
    </w:r>
  </w:p>
  <w:p w14:paraId="1F5E13C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CD42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69FC7" w14:textId="77777777" w:rsidR="001767FE" w:rsidRDefault="001767FE" w:rsidP="00920DE3">
      <w:pPr>
        <w:spacing w:after="0" w:line="240" w:lineRule="auto"/>
      </w:pPr>
      <w:r>
        <w:separator/>
      </w:r>
    </w:p>
  </w:footnote>
  <w:footnote w:type="continuationSeparator" w:id="0">
    <w:p w14:paraId="6C48307E" w14:textId="77777777" w:rsidR="001767FE" w:rsidRDefault="001767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2C92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FA33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9CDB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7FE"/>
    <w:rsid w:val="00120749"/>
    <w:rsid w:val="001767FE"/>
    <w:rsid w:val="004010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FB20D"/>
  <w15:docId w15:val="{6B3734C4-6AD1-4A9A-A4FF-D20B62E04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767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2015-08-20T18:52:00Z</dcterms:created>
  <dcterms:modified xsi:type="dcterms:W3CDTF">2020-02-10T09:36:00Z</dcterms:modified>
</cp:coreProperties>
</file>